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  <w:lang w:val="en-US" w:eastAsia="zh-CN"/>
        </w:rPr>
        <w:t>节点设立申请表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8926" w:type="dxa"/>
        <w:jc w:val="center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25"/>
        <w:gridCol w:w="1440"/>
        <w:gridCol w:w="4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9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节点信息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节点名称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93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节点钱包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93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u w:val="none"/>
                <w:lang w:val="en-US" w:eastAsia="zh-CN"/>
              </w:rPr>
              <w:t>节点所在城市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93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u w:val="none"/>
                <w:lang w:val="en-US" w:eastAsia="zh-CN"/>
              </w:rPr>
              <w:t>节点规模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9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u w:val="none"/>
                <w:lang w:val="en-US" w:eastAsia="zh-CN"/>
              </w:rPr>
              <w:t>类型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□ 续期 / □ 新设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10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申请人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姓名/名称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证件类型及号码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证件号码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营业执照</w:t>
            </w: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u w:val="single"/>
                <w:lang w:eastAsia="zh-CN"/>
              </w:rPr>
              <w:t>　　　　</w:t>
            </w: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负责人信息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0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节点负责人信息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紧急联系人信息</w:t>
            </w:r>
          </w:p>
        </w:tc>
        <w:tc>
          <w:tcPr>
            <w:tcW w:w="78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如节点负责人无法取得联系，则SWTC基金会可与该紧急联系人沟通节点事项。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联系地址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9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节点团队介绍</w:t>
            </w:r>
          </w:p>
        </w:tc>
        <w:tc>
          <w:tcPr>
            <w:tcW w:w="59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节点发展思路</w:t>
            </w:r>
          </w:p>
        </w:tc>
        <w:tc>
          <w:tcPr>
            <w:tcW w:w="5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申请人签署：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申请日期：20  年  月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662A"/>
    <w:rsid w:val="066E7D20"/>
    <w:rsid w:val="07BF37B6"/>
    <w:rsid w:val="228B0AD7"/>
    <w:rsid w:val="34420190"/>
    <w:rsid w:val="3F60695F"/>
    <w:rsid w:val="55211E87"/>
    <w:rsid w:val="770B6100"/>
    <w:rsid w:val="7BD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2019-05-29T15:26:00Z</dcterms:created>
  <dc:creator>耀光YGG</dc:creator>
  <cp:lastModifiedBy>耀光YGG</cp:lastModifiedBy>
  <dcterms:modified xsi:type="dcterms:W3CDTF">2019-05-31T06:01:20Z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